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E27A71" w:rsidRDefault="000E6A63">
      <w:pPr>
        <w:rPr>
          <w:rFonts w:ascii="Arial" w:hAnsi="Arial" w:cs="Arial"/>
          <w:sz w:val="24"/>
          <w:szCs w:val="24"/>
        </w:rPr>
      </w:pPr>
    </w:p>
    <w:p w:rsidR="006B4D82" w:rsidRPr="00E27A71" w:rsidRDefault="006B4D82" w:rsidP="006B4D82">
      <w:pPr>
        <w:jc w:val="center"/>
        <w:rPr>
          <w:rFonts w:ascii="Arial" w:hAnsi="Arial" w:cs="Arial"/>
          <w:sz w:val="36"/>
          <w:szCs w:val="36"/>
        </w:rPr>
      </w:pPr>
      <w:r w:rsidRPr="00E27A71">
        <w:rPr>
          <w:rFonts w:ascii="Arial" w:hAnsi="Arial" w:cs="Arial"/>
          <w:b/>
          <w:bCs/>
          <w:sz w:val="36"/>
          <w:szCs w:val="36"/>
          <w:lang w:val="es-ES_tradnl"/>
        </w:rPr>
        <w:t>MINISTERIO DE EDUCACION PÚBLICA</w:t>
      </w:r>
    </w:p>
    <w:p w:rsidR="006B4D82" w:rsidRPr="00E27A71" w:rsidRDefault="006B4D82" w:rsidP="006B4D82">
      <w:pPr>
        <w:jc w:val="center"/>
        <w:rPr>
          <w:rFonts w:ascii="Arial" w:hAnsi="Arial" w:cs="Arial"/>
          <w:sz w:val="36"/>
          <w:szCs w:val="36"/>
        </w:rPr>
      </w:pPr>
      <w:r w:rsidRPr="00E27A71">
        <w:rPr>
          <w:rFonts w:ascii="Arial" w:hAnsi="Arial" w:cs="Arial"/>
          <w:b/>
          <w:bCs/>
          <w:sz w:val="36"/>
          <w:szCs w:val="36"/>
          <w:lang w:val="es-ES_tradnl"/>
        </w:rPr>
        <w:t>DEPARTAMENTO DE ESPECIALIDADES  TÉCNICAS</w:t>
      </w:r>
    </w:p>
    <w:p w:rsidR="006B4D82" w:rsidRPr="00E27A71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27A71">
        <w:rPr>
          <w:rFonts w:ascii="Arial" w:hAnsi="Arial" w:cs="Arial"/>
          <w:b/>
          <w:bCs/>
          <w:sz w:val="36"/>
          <w:szCs w:val="36"/>
          <w:lang w:val="es-ES_tradnl"/>
        </w:rPr>
        <w:t>COLEGIO TECNICO PROFESIONAL</w:t>
      </w:r>
      <w:r w:rsidRPr="00E27A71">
        <w:rPr>
          <w:rFonts w:ascii="Arial" w:hAnsi="Arial" w:cs="Arial"/>
          <w:b/>
          <w:bCs/>
          <w:sz w:val="24"/>
          <w:szCs w:val="24"/>
          <w:lang w:val="es-ES_tradnl"/>
        </w:rPr>
        <w:t>……………</w:t>
      </w:r>
      <w:r w:rsidR="00A67281" w:rsidRPr="00E27A71"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D5BC9" w:rsidRPr="00AD5BC9" w:rsidRDefault="00AD5BC9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D5BC9" w:rsidRPr="00AD5BC9" w:rsidRDefault="00261038" w:rsidP="00261038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Productividad y Calidad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E27A71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27A71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27A71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27A71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27A71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27A71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27A71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27A71" w:rsidRDefault="006B4D82" w:rsidP="006B4D82">
      <w:pPr>
        <w:rPr>
          <w:rFonts w:ascii="Arial" w:hAnsi="Arial" w:cs="Arial"/>
          <w:sz w:val="24"/>
          <w:szCs w:val="24"/>
        </w:rPr>
      </w:pPr>
    </w:p>
    <w:p w:rsidR="009D35B0" w:rsidRDefault="009D35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6B4D82" w:rsidRPr="00E27A71" w:rsidRDefault="006B4D82" w:rsidP="006B4D82">
      <w:pPr>
        <w:rPr>
          <w:rFonts w:ascii="Arial" w:hAnsi="Arial" w:cs="Arial"/>
          <w:sz w:val="24"/>
          <w:szCs w:val="24"/>
        </w:rPr>
      </w:pPr>
    </w:p>
    <w:p w:rsidR="000E6A63" w:rsidRPr="00E27A71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E27A71">
        <w:rPr>
          <w:rFonts w:ascii="Arial" w:hAnsi="Arial" w:cs="Arial"/>
          <w:sz w:val="24"/>
          <w:szCs w:val="24"/>
        </w:rPr>
        <w:tab/>
      </w:r>
    </w:p>
    <w:p w:rsidR="006B4D82" w:rsidRPr="00E27A71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E27A71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E27A71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27A71" w:rsidRDefault="00000EAF" w:rsidP="00584B1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27A71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27A71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27A71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27A71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27A71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27A71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E27A7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27A71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E27A71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27A71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27A71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27A71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27A71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27A71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27A71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27A71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27A71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27A71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27A71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27A71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E27A71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E27A71" w:rsidRDefault="00BD14E1">
      <w:pPr>
        <w:rPr>
          <w:rFonts w:ascii="Arial" w:hAnsi="Arial" w:cs="Arial"/>
          <w:sz w:val="24"/>
          <w:szCs w:val="24"/>
        </w:rPr>
      </w:pPr>
    </w:p>
    <w:p w:rsidR="00BD14E1" w:rsidRPr="00E27A71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1F4691" w:rsidRPr="00E27A71" w:rsidTr="00DA4931">
        <w:tc>
          <w:tcPr>
            <w:tcW w:w="5000" w:type="pct"/>
            <w:gridSpan w:val="7"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261038" w:rsidRPr="00E27A71">
              <w:rPr>
                <w:rFonts w:ascii="Arial" w:hAnsi="Arial" w:cs="Arial"/>
                <w:b/>
                <w:sz w:val="24"/>
                <w:szCs w:val="24"/>
              </w:rPr>
              <w:t>Control de la calidad.</w:t>
            </w:r>
          </w:p>
        </w:tc>
      </w:tr>
      <w:tr w:rsidR="001F4691" w:rsidRPr="00E27A71" w:rsidTr="00DA4931">
        <w:tc>
          <w:tcPr>
            <w:tcW w:w="5000" w:type="pct"/>
            <w:gridSpan w:val="7"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27A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61038" w:rsidRPr="00E27A71">
              <w:rPr>
                <w:rFonts w:ascii="Arial" w:hAnsi="Arial" w:cs="Arial"/>
                <w:b/>
                <w:sz w:val="24"/>
                <w:szCs w:val="24"/>
              </w:rPr>
              <w:t>Metrología.</w:t>
            </w:r>
          </w:p>
        </w:tc>
      </w:tr>
      <w:tr w:rsidR="001F4691" w:rsidRPr="00E27A71" w:rsidTr="00DA4931">
        <w:tc>
          <w:tcPr>
            <w:tcW w:w="5000" w:type="pct"/>
            <w:gridSpan w:val="7"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27A7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61038" w:rsidRPr="00E27A71">
              <w:rPr>
                <w:rFonts w:ascii="Arial" w:hAnsi="Arial" w:cs="Arial"/>
                <w:sz w:val="24"/>
                <w:szCs w:val="24"/>
              </w:rPr>
              <w:t>Utilizar los instrumentos relacionados con la metrología, manipulados en las empresas.</w:t>
            </w:r>
          </w:p>
        </w:tc>
      </w:tr>
      <w:tr w:rsidR="001F4691" w:rsidRPr="00E27A71" w:rsidTr="00261038">
        <w:trPr>
          <w:trHeight w:val="309"/>
        </w:trPr>
        <w:tc>
          <w:tcPr>
            <w:tcW w:w="1095" w:type="pct"/>
            <w:vMerge w:val="restart"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E27A71" w:rsidTr="00261038">
        <w:trPr>
          <w:trHeight w:val="308"/>
        </w:trPr>
        <w:tc>
          <w:tcPr>
            <w:tcW w:w="1095" w:type="pct"/>
            <w:vMerge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61038" w:rsidRPr="00E27A71" w:rsidTr="00261038">
        <w:tc>
          <w:tcPr>
            <w:tcW w:w="1095" w:type="pct"/>
            <w:vMerge w:val="restart"/>
          </w:tcPr>
          <w:p w:rsidR="00261038" w:rsidRPr="00E27A71" w:rsidRDefault="00261038" w:rsidP="00261038">
            <w:pPr>
              <w:tabs>
                <w:tab w:val="left" w:pos="394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pacing w:val="-2"/>
                <w:sz w:val="24"/>
                <w:szCs w:val="24"/>
                <w:lang w:val="es-ES_tradnl"/>
              </w:rPr>
              <w:t>Realiza  mediciones apropiadas en el proceso que garantice la confiabilidad en los datos.</w:t>
            </w:r>
          </w:p>
        </w:tc>
        <w:tc>
          <w:tcPr>
            <w:tcW w:w="713" w:type="pct"/>
          </w:tcPr>
          <w:p w:rsidR="00261038" w:rsidRPr="00E27A71" w:rsidRDefault="00261038" w:rsidP="006F55F5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  <w:lang w:val="es-ES_tradnl"/>
              </w:rPr>
            </w:pPr>
            <w:r w:rsidRPr="00E27A71">
              <w:rPr>
                <w:rFonts w:ascii="Arial" w:hAnsi="Arial" w:cs="Arial"/>
                <w:spacing w:val="-2"/>
                <w:sz w:val="24"/>
                <w:szCs w:val="24"/>
                <w:lang w:val="es-ES_tradnl"/>
              </w:rPr>
              <w:t>Reconoce  los conceptos relacionados con la metrología y las buenas prácticas.</w:t>
            </w:r>
          </w:p>
        </w:tc>
        <w:tc>
          <w:tcPr>
            <w:tcW w:w="29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1038" w:rsidRPr="00E27A71" w:rsidTr="00261038">
        <w:tc>
          <w:tcPr>
            <w:tcW w:w="1095" w:type="pct"/>
            <w:vMerge/>
          </w:tcPr>
          <w:p w:rsidR="00261038" w:rsidRPr="00E27A71" w:rsidRDefault="00261038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261038" w:rsidRPr="00E27A71" w:rsidRDefault="00261038" w:rsidP="006F55F5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  <w:lang w:val="es-ES_tradnl"/>
              </w:rPr>
            </w:pPr>
            <w:r w:rsidRPr="00E27A71">
              <w:rPr>
                <w:rFonts w:ascii="Arial" w:hAnsi="Arial" w:cs="Arial"/>
                <w:spacing w:val="-2"/>
                <w:sz w:val="24"/>
                <w:szCs w:val="24"/>
                <w:lang w:val="es-ES_tradnl"/>
              </w:rPr>
              <w:t>Explica el uso y las partes de los instrumentos utilizados en metrología.</w:t>
            </w:r>
          </w:p>
        </w:tc>
        <w:tc>
          <w:tcPr>
            <w:tcW w:w="29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1038" w:rsidRPr="00E27A71" w:rsidTr="00261038">
        <w:tc>
          <w:tcPr>
            <w:tcW w:w="1095" w:type="pct"/>
            <w:vMerge/>
          </w:tcPr>
          <w:p w:rsidR="00261038" w:rsidRPr="00E27A71" w:rsidRDefault="00261038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261038" w:rsidRPr="00E27A71" w:rsidRDefault="00261038" w:rsidP="006F55F5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  <w:lang w:val="es-ES_tradnl"/>
              </w:rPr>
            </w:pPr>
            <w:r w:rsidRPr="00E27A71">
              <w:rPr>
                <w:rFonts w:ascii="Arial" w:hAnsi="Arial" w:cs="Arial"/>
                <w:spacing w:val="-2"/>
                <w:sz w:val="24"/>
                <w:szCs w:val="24"/>
                <w:lang w:val="es-ES_tradnl"/>
              </w:rPr>
              <w:t>Utiliza de los instrumentos de medición.</w:t>
            </w:r>
          </w:p>
        </w:tc>
        <w:tc>
          <w:tcPr>
            <w:tcW w:w="29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1038" w:rsidRPr="00E27A71" w:rsidTr="00261038">
        <w:tc>
          <w:tcPr>
            <w:tcW w:w="1095" w:type="pct"/>
            <w:vMerge/>
          </w:tcPr>
          <w:p w:rsidR="00261038" w:rsidRPr="00E27A71" w:rsidRDefault="00261038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261038" w:rsidRPr="00E27A71" w:rsidRDefault="00261038" w:rsidP="006F55F5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  <w:lang w:val="es-ES_tradnl"/>
              </w:rPr>
            </w:pPr>
            <w:r w:rsidRPr="00E27A71">
              <w:rPr>
                <w:rFonts w:ascii="Arial" w:hAnsi="Arial" w:cs="Arial"/>
                <w:spacing w:val="-2"/>
                <w:sz w:val="24"/>
                <w:szCs w:val="24"/>
                <w:lang w:val="es-ES_tradnl"/>
              </w:rPr>
              <w:t>Realiza conversiones entre diferentes sistemas de medida.</w:t>
            </w:r>
          </w:p>
        </w:tc>
        <w:tc>
          <w:tcPr>
            <w:tcW w:w="29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D35B0" w:rsidRDefault="009D35B0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662"/>
        <w:gridCol w:w="1560"/>
      </w:tblGrid>
      <w:tr w:rsidR="00F20739" w:rsidRPr="00E27A71" w:rsidTr="009D35B0">
        <w:trPr>
          <w:trHeight w:val="510"/>
        </w:trPr>
        <w:tc>
          <w:tcPr>
            <w:tcW w:w="4410" w:type="pct"/>
          </w:tcPr>
          <w:p w:rsidR="00F20739" w:rsidRPr="00E27A71" w:rsidRDefault="00F20739" w:rsidP="001865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590" w:type="pct"/>
            <w:vMerge w:val="restart"/>
          </w:tcPr>
          <w:p w:rsidR="00F20739" w:rsidRPr="00E27A71" w:rsidRDefault="00F20739" w:rsidP="009D35B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F20739" w:rsidRPr="00E27A71" w:rsidTr="009D35B0">
        <w:trPr>
          <w:trHeight w:val="508"/>
        </w:trPr>
        <w:tc>
          <w:tcPr>
            <w:tcW w:w="4410" w:type="pct"/>
          </w:tcPr>
          <w:p w:rsidR="00F20739" w:rsidRPr="00E27A71" w:rsidRDefault="00F20739" w:rsidP="001865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vMerge/>
          </w:tcPr>
          <w:p w:rsidR="00F20739" w:rsidRPr="00E27A71" w:rsidRDefault="00F20739" w:rsidP="001865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20739" w:rsidRPr="00E27A71" w:rsidTr="009D35B0">
        <w:trPr>
          <w:trHeight w:val="508"/>
        </w:trPr>
        <w:tc>
          <w:tcPr>
            <w:tcW w:w="4410" w:type="pct"/>
          </w:tcPr>
          <w:p w:rsidR="00F20739" w:rsidRPr="00E27A71" w:rsidRDefault="00F20739" w:rsidP="001865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vMerge/>
          </w:tcPr>
          <w:p w:rsidR="00F20739" w:rsidRPr="00E27A71" w:rsidRDefault="00F20739" w:rsidP="001865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20739" w:rsidRPr="00E27A71" w:rsidRDefault="00F20739" w:rsidP="001F4691">
      <w:pPr>
        <w:rPr>
          <w:rFonts w:ascii="Arial" w:hAnsi="Arial" w:cs="Arial"/>
          <w:sz w:val="24"/>
          <w:szCs w:val="24"/>
        </w:rPr>
      </w:pPr>
    </w:p>
    <w:p w:rsidR="00F20739" w:rsidRPr="00E27A71" w:rsidRDefault="00F20739">
      <w:pPr>
        <w:rPr>
          <w:rFonts w:ascii="Arial" w:hAnsi="Arial" w:cs="Arial"/>
          <w:sz w:val="24"/>
          <w:szCs w:val="24"/>
        </w:rPr>
      </w:pPr>
      <w:r w:rsidRPr="00E27A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1F4691" w:rsidRPr="00E27A71" w:rsidTr="00DA4931">
        <w:tc>
          <w:tcPr>
            <w:tcW w:w="5000" w:type="pct"/>
            <w:gridSpan w:val="7"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E27A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61038" w:rsidRPr="00E27A71">
              <w:rPr>
                <w:rFonts w:ascii="Arial" w:hAnsi="Arial" w:cs="Arial"/>
                <w:b/>
                <w:spacing w:val="-2"/>
                <w:sz w:val="24"/>
                <w:szCs w:val="24"/>
              </w:rPr>
              <w:t>Herramientas administrativas de la calidad.</w:t>
            </w:r>
          </w:p>
        </w:tc>
      </w:tr>
      <w:tr w:rsidR="001F4691" w:rsidRPr="00E27A71" w:rsidTr="00DA4931">
        <w:tc>
          <w:tcPr>
            <w:tcW w:w="5000" w:type="pct"/>
            <w:gridSpan w:val="7"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27A7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61038" w:rsidRPr="00E27A71">
              <w:rPr>
                <w:rFonts w:ascii="Arial" w:hAnsi="Arial" w:cs="Arial"/>
                <w:sz w:val="24"/>
                <w:szCs w:val="24"/>
              </w:rPr>
              <w:t>Aplicar herramientas administrativas en el control de la calidad y la mejora continua de las empresas.</w:t>
            </w:r>
          </w:p>
        </w:tc>
      </w:tr>
      <w:tr w:rsidR="001F4691" w:rsidRPr="00E27A71" w:rsidTr="00261038">
        <w:trPr>
          <w:trHeight w:val="309"/>
        </w:trPr>
        <w:tc>
          <w:tcPr>
            <w:tcW w:w="1095" w:type="pct"/>
            <w:vMerge w:val="restart"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E27A71" w:rsidTr="00261038">
        <w:trPr>
          <w:trHeight w:val="308"/>
        </w:trPr>
        <w:tc>
          <w:tcPr>
            <w:tcW w:w="1095" w:type="pct"/>
            <w:vMerge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61038" w:rsidRPr="00E27A71" w:rsidTr="00261038">
        <w:tc>
          <w:tcPr>
            <w:tcW w:w="1095" w:type="pct"/>
            <w:vMerge w:val="restart"/>
          </w:tcPr>
          <w:p w:rsidR="00261038" w:rsidRPr="00E27A71" w:rsidRDefault="00261038" w:rsidP="00261038">
            <w:pPr>
              <w:tabs>
                <w:tab w:val="left" w:pos="268"/>
              </w:tabs>
              <w:suppressAutoHyphens/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7A71">
              <w:rPr>
                <w:rFonts w:ascii="Arial" w:hAnsi="Arial" w:cs="Arial"/>
                <w:color w:val="000000"/>
                <w:sz w:val="24"/>
                <w:szCs w:val="24"/>
              </w:rPr>
              <w:t>Desarrolla las  herramientas administrativas de la calidad, como instrumento de mejora en las empresas.</w:t>
            </w:r>
          </w:p>
        </w:tc>
        <w:tc>
          <w:tcPr>
            <w:tcW w:w="713" w:type="pct"/>
          </w:tcPr>
          <w:p w:rsidR="00261038" w:rsidRPr="00E27A71" w:rsidRDefault="00261038" w:rsidP="006F55F5">
            <w:pPr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z w:val="24"/>
                <w:szCs w:val="24"/>
              </w:rPr>
              <w:t>Diferencia los elementos básicos, que conforman las herramientas administrativas de control de la calidad</w:t>
            </w:r>
          </w:p>
        </w:tc>
        <w:tc>
          <w:tcPr>
            <w:tcW w:w="29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1038" w:rsidRPr="00E27A71" w:rsidTr="00261038">
        <w:tc>
          <w:tcPr>
            <w:tcW w:w="1095" w:type="pct"/>
            <w:vMerge/>
          </w:tcPr>
          <w:p w:rsidR="00261038" w:rsidRPr="00E27A71" w:rsidRDefault="00261038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261038" w:rsidRPr="00E27A71" w:rsidRDefault="00261038" w:rsidP="006F55F5">
            <w:pPr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z w:val="24"/>
                <w:szCs w:val="24"/>
              </w:rPr>
              <w:t>Desarrolla las herramientas administrativas en el control de la calidad, en ejemplos prácticos.</w:t>
            </w:r>
          </w:p>
        </w:tc>
        <w:tc>
          <w:tcPr>
            <w:tcW w:w="29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61038" w:rsidRPr="00E27A71" w:rsidRDefault="00261038">
      <w:pPr>
        <w:rPr>
          <w:rFonts w:ascii="Arial" w:hAnsi="Arial" w:cs="Arial"/>
          <w:sz w:val="24"/>
          <w:szCs w:val="24"/>
        </w:rPr>
      </w:pPr>
      <w:r w:rsidRPr="00E27A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261038" w:rsidRPr="00E27A71" w:rsidTr="006F55F5">
        <w:trPr>
          <w:trHeight w:val="309"/>
        </w:trPr>
        <w:tc>
          <w:tcPr>
            <w:tcW w:w="1095" w:type="pct"/>
            <w:vMerge w:val="restart"/>
          </w:tcPr>
          <w:p w:rsidR="00261038" w:rsidRPr="00E27A71" w:rsidRDefault="00261038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1038" w:rsidRPr="00E27A71" w:rsidRDefault="00261038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61038" w:rsidRPr="00E27A71" w:rsidRDefault="00261038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261038" w:rsidRPr="00E27A71" w:rsidRDefault="00261038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1038" w:rsidRPr="00E27A71" w:rsidRDefault="00261038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61038" w:rsidRPr="00E27A71" w:rsidRDefault="00261038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261038" w:rsidRPr="00E27A71" w:rsidRDefault="00261038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1038" w:rsidRPr="00E27A71" w:rsidRDefault="00261038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61038" w:rsidRPr="00E27A71" w:rsidRDefault="00261038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261038" w:rsidRPr="00E27A71" w:rsidRDefault="00261038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1038" w:rsidRPr="00E27A71" w:rsidRDefault="00261038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261038" w:rsidRPr="00E27A71" w:rsidRDefault="00261038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261038" w:rsidRPr="00E27A71" w:rsidRDefault="00261038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1038" w:rsidRPr="00E27A71" w:rsidTr="006F55F5">
        <w:trPr>
          <w:trHeight w:val="308"/>
        </w:trPr>
        <w:tc>
          <w:tcPr>
            <w:tcW w:w="1095" w:type="pct"/>
            <w:vMerge/>
          </w:tcPr>
          <w:p w:rsidR="00261038" w:rsidRPr="00E27A71" w:rsidRDefault="00261038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261038" w:rsidRPr="00E27A71" w:rsidRDefault="00261038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61038" w:rsidRPr="00E27A71" w:rsidRDefault="00261038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61038" w:rsidRPr="00E27A71" w:rsidRDefault="00261038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61038" w:rsidRPr="00E27A71" w:rsidRDefault="00261038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261038" w:rsidRPr="00E27A71" w:rsidRDefault="00261038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261038" w:rsidRPr="00E27A71" w:rsidRDefault="00261038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261038" w:rsidRPr="00E27A71" w:rsidRDefault="00261038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61038" w:rsidRPr="00E27A71" w:rsidTr="00261038">
        <w:tc>
          <w:tcPr>
            <w:tcW w:w="1095" w:type="pct"/>
            <w:vMerge w:val="restart"/>
          </w:tcPr>
          <w:p w:rsidR="00261038" w:rsidRPr="00E27A71" w:rsidRDefault="00261038" w:rsidP="0026103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color w:val="000000"/>
                <w:sz w:val="24"/>
                <w:szCs w:val="24"/>
              </w:rPr>
              <w:t>Ejemplifica cada una de las herramientas de la calidad, aplicadas a situaciones reales de las empresas locales e internacionales.</w:t>
            </w:r>
          </w:p>
        </w:tc>
        <w:tc>
          <w:tcPr>
            <w:tcW w:w="713" w:type="pct"/>
          </w:tcPr>
          <w:p w:rsidR="00261038" w:rsidRPr="00E27A71" w:rsidRDefault="00261038" w:rsidP="006F55F5">
            <w:pPr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z w:val="24"/>
                <w:szCs w:val="24"/>
              </w:rPr>
              <w:t>Relaciona  procesos de uso de las herramientas administrativas, aplicadas a la calidad.</w:t>
            </w:r>
          </w:p>
        </w:tc>
        <w:tc>
          <w:tcPr>
            <w:tcW w:w="29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1038" w:rsidRPr="00E27A71" w:rsidTr="00261038">
        <w:tc>
          <w:tcPr>
            <w:tcW w:w="1095" w:type="pct"/>
            <w:vMerge/>
          </w:tcPr>
          <w:p w:rsidR="00261038" w:rsidRPr="00E27A71" w:rsidRDefault="00261038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261038" w:rsidRPr="00E27A71" w:rsidRDefault="00261038" w:rsidP="006F55F5">
            <w:pPr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z w:val="24"/>
                <w:szCs w:val="24"/>
              </w:rPr>
              <w:t>Practica ejemplos de uso de las herramientas administrativas de la calidad.</w:t>
            </w:r>
          </w:p>
        </w:tc>
        <w:tc>
          <w:tcPr>
            <w:tcW w:w="29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1038" w:rsidRPr="00E27A71" w:rsidTr="009D35B0">
        <w:trPr>
          <w:trHeight w:val="510"/>
        </w:trPr>
        <w:tc>
          <w:tcPr>
            <w:tcW w:w="4387" w:type="pct"/>
            <w:gridSpan w:val="5"/>
          </w:tcPr>
          <w:p w:rsidR="00261038" w:rsidRPr="00E27A71" w:rsidRDefault="00261038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261038" w:rsidRPr="00E27A71" w:rsidRDefault="00261038" w:rsidP="009D35B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261038" w:rsidRPr="00E27A71" w:rsidTr="009D35B0">
        <w:trPr>
          <w:trHeight w:val="508"/>
        </w:trPr>
        <w:tc>
          <w:tcPr>
            <w:tcW w:w="4387" w:type="pct"/>
            <w:gridSpan w:val="5"/>
          </w:tcPr>
          <w:p w:rsidR="00261038" w:rsidRPr="00E27A71" w:rsidRDefault="00261038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261038" w:rsidRPr="00E27A71" w:rsidRDefault="00261038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1038" w:rsidRPr="00E27A71" w:rsidTr="009D35B0">
        <w:trPr>
          <w:trHeight w:val="508"/>
        </w:trPr>
        <w:tc>
          <w:tcPr>
            <w:tcW w:w="4387" w:type="pct"/>
            <w:gridSpan w:val="5"/>
          </w:tcPr>
          <w:p w:rsidR="00261038" w:rsidRPr="00E27A71" w:rsidRDefault="00261038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261038" w:rsidRPr="00E27A71" w:rsidRDefault="00261038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4691" w:rsidRPr="00E27A71" w:rsidRDefault="001F4691" w:rsidP="001F4691">
      <w:pPr>
        <w:rPr>
          <w:rFonts w:ascii="Arial" w:hAnsi="Arial" w:cs="Arial"/>
          <w:sz w:val="24"/>
          <w:szCs w:val="24"/>
        </w:rPr>
      </w:pPr>
      <w:r w:rsidRPr="00E27A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0"/>
        <w:gridCol w:w="1898"/>
        <w:gridCol w:w="775"/>
        <w:gridCol w:w="778"/>
        <w:gridCol w:w="5314"/>
        <w:gridCol w:w="813"/>
        <w:gridCol w:w="803"/>
      </w:tblGrid>
      <w:tr w:rsidR="00261038" w:rsidRPr="00E27A71" w:rsidTr="00DA4931">
        <w:tc>
          <w:tcPr>
            <w:tcW w:w="5000" w:type="pct"/>
            <w:gridSpan w:val="7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Sub Área: Empresas de calidad.  </w:t>
            </w:r>
          </w:p>
        </w:tc>
      </w:tr>
      <w:tr w:rsidR="001F4691" w:rsidRPr="00E27A71" w:rsidTr="00DA4931">
        <w:tc>
          <w:tcPr>
            <w:tcW w:w="5000" w:type="pct"/>
            <w:gridSpan w:val="7"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261038" w:rsidRPr="00E27A71">
              <w:rPr>
                <w:rFonts w:ascii="Arial" w:hAnsi="Arial" w:cs="Arial"/>
                <w:b/>
                <w:sz w:val="24"/>
                <w:szCs w:val="24"/>
              </w:rPr>
              <w:t xml:space="preserve"> Normalización alimentaria y médica.</w:t>
            </w:r>
          </w:p>
        </w:tc>
      </w:tr>
      <w:tr w:rsidR="001F4691" w:rsidRPr="00E27A71" w:rsidTr="00DA4931">
        <w:tc>
          <w:tcPr>
            <w:tcW w:w="5000" w:type="pct"/>
            <w:gridSpan w:val="7"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27A7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61038" w:rsidRPr="00E27A71">
              <w:rPr>
                <w:rFonts w:ascii="Arial" w:hAnsi="Arial" w:cs="Arial"/>
                <w:sz w:val="24"/>
                <w:szCs w:val="24"/>
              </w:rPr>
              <w:t>Aplicar las normas vigentes de la industria alimentaria  y la producción  de las empresas de la zona.</w:t>
            </w:r>
          </w:p>
        </w:tc>
      </w:tr>
      <w:tr w:rsidR="001F4691" w:rsidRPr="00E27A71" w:rsidTr="00261038">
        <w:trPr>
          <w:trHeight w:val="309"/>
        </w:trPr>
        <w:tc>
          <w:tcPr>
            <w:tcW w:w="1095" w:type="pct"/>
            <w:vMerge w:val="restart"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E27A71" w:rsidTr="00261038">
        <w:trPr>
          <w:trHeight w:val="308"/>
        </w:trPr>
        <w:tc>
          <w:tcPr>
            <w:tcW w:w="1095" w:type="pct"/>
            <w:vMerge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61038" w:rsidRPr="00E27A71" w:rsidTr="00261038">
        <w:tc>
          <w:tcPr>
            <w:tcW w:w="1095" w:type="pct"/>
            <w:vMerge w:val="restart"/>
          </w:tcPr>
          <w:p w:rsidR="00261038" w:rsidRPr="00E27A71" w:rsidRDefault="00261038" w:rsidP="00261038">
            <w:pPr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z w:val="24"/>
                <w:szCs w:val="24"/>
              </w:rPr>
              <w:t>Determina la importancia de la normalización alimentaria y médica, en empresas de mercado local e internacional.</w:t>
            </w:r>
          </w:p>
        </w:tc>
        <w:tc>
          <w:tcPr>
            <w:tcW w:w="713" w:type="pct"/>
          </w:tcPr>
          <w:p w:rsidR="00261038" w:rsidRPr="00E27A71" w:rsidRDefault="00261038" w:rsidP="006F55F5">
            <w:pPr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z w:val="24"/>
                <w:szCs w:val="24"/>
              </w:rPr>
              <w:t>Explica los principales hitos en el cumplimiento de las normas de alimentarias y médica.</w:t>
            </w:r>
          </w:p>
        </w:tc>
        <w:tc>
          <w:tcPr>
            <w:tcW w:w="29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1038" w:rsidRPr="00E27A71" w:rsidTr="00261038">
        <w:tc>
          <w:tcPr>
            <w:tcW w:w="1095" w:type="pct"/>
            <w:vMerge/>
          </w:tcPr>
          <w:p w:rsidR="00261038" w:rsidRPr="00E27A71" w:rsidRDefault="00261038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261038" w:rsidRPr="00E27A71" w:rsidRDefault="00261038" w:rsidP="006F55F5">
            <w:pPr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z w:val="24"/>
                <w:szCs w:val="24"/>
              </w:rPr>
              <w:t>Utiliza las normas nacionales e internacionales, así como los enfoques, requisitos y procesos de las mismas.</w:t>
            </w:r>
          </w:p>
        </w:tc>
        <w:tc>
          <w:tcPr>
            <w:tcW w:w="29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261038" w:rsidRPr="00E27A71" w:rsidRDefault="0026103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20053" w:rsidRPr="00E27A71" w:rsidRDefault="00D20053">
      <w:pPr>
        <w:rPr>
          <w:rFonts w:ascii="Arial" w:hAnsi="Arial" w:cs="Arial"/>
          <w:sz w:val="24"/>
          <w:szCs w:val="24"/>
        </w:rPr>
      </w:pPr>
      <w:r w:rsidRPr="00E27A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43"/>
        <w:gridCol w:w="1897"/>
        <w:gridCol w:w="1537"/>
        <w:gridCol w:w="1938"/>
        <w:gridCol w:w="4017"/>
        <w:gridCol w:w="529"/>
        <w:gridCol w:w="447"/>
        <w:gridCol w:w="683"/>
      </w:tblGrid>
      <w:tr w:rsidR="00D20053" w:rsidRPr="00E27A71" w:rsidTr="009D35B0">
        <w:tc>
          <w:tcPr>
            <w:tcW w:w="844" w:type="pct"/>
          </w:tcPr>
          <w:p w:rsidR="00D20053" w:rsidRPr="00E27A71" w:rsidRDefault="00D20053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</w:tcPr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</w:tcPr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9" w:type="pct"/>
          </w:tcPr>
          <w:p w:rsidR="00D20053" w:rsidRPr="00E27A71" w:rsidRDefault="00D20053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0053" w:rsidRPr="00E27A71" w:rsidRDefault="00D20053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10" w:type="pct"/>
            <w:gridSpan w:val="2"/>
          </w:tcPr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8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0053" w:rsidRPr="00E27A71" w:rsidTr="009D35B0">
        <w:tc>
          <w:tcPr>
            <w:tcW w:w="844" w:type="pct"/>
          </w:tcPr>
          <w:p w:rsidR="00D20053" w:rsidRPr="00E27A71" w:rsidRDefault="00D20053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</w:tcPr>
          <w:p w:rsidR="00D20053" w:rsidRPr="00E27A71" w:rsidRDefault="00D20053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</w:tcPr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9" w:type="pct"/>
          </w:tcPr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10" w:type="pct"/>
            <w:gridSpan w:val="2"/>
          </w:tcPr>
          <w:p w:rsidR="00D20053" w:rsidRPr="00E27A71" w:rsidRDefault="00D20053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8" w:type="pct"/>
          </w:tcPr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58" w:type="pct"/>
          </w:tcPr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20053" w:rsidRPr="00E27A71" w:rsidTr="009D35B0">
        <w:tc>
          <w:tcPr>
            <w:tcW w:w="844" w:type="pct"/>
          </w:tcPr>
          <w:p w:rsidR="00D20053" w:rsidRPr="00E27A71" w:rsidRDefault="00D20053" w:rsidP="00D20053">
            <w:pPr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z w:val="24"/>
                <w:szCs w:val="24"/>
              </w:rPr>
              <w:t xml:space="preserve">Aplica </w:t>
            </w:r>
            <w:proofErr w:type="gramStart"/>
            <w:r w:rsidRPr="00E27A71">
              <w:rPr>
                <w:rFonts w:ascii="Arial" w:hAnsi="Arial" w:cs="Arial"/>
                <w:sz w:val="24"/>
                <w:szCs w:val="24"/>
              </w:rPr>
              <w:t>las normas alimentarias y médica</w:t>
            </w:r>
            <w:proofErr w:type="gramEnd"/>
            <w:r w:rsidRPr="00E27A71">
              <w:rPr>
                <w:rFonts w:ascii="Arial" w:hAnsi="Arial" w:cs="Arial"/>
                <w:sz w:val="24"/>
                <w:szCs w:val="24"/>
              </w:rPr>
              <w:t>, en una empresa de carácter local.</w:t>
            </w:r>
          </w:p>
          <w:p w:rsidR="00D20053" w:rsidRPr="00E27A71" w:rsidRDefault="00D20053" w:rsidP="00D2005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D20053" w:rsidRPr="00E27A71" w:rsidRDefault="00D20053" w:rsidP="006F55F5">
            <w:pPr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z w:val="24"/>
                <w:szCs w:val="24"/>
              </w:rPr>
              <w:t xml:space="preserve">Interpreta los procedimientos de implementación de </w:t>
            </w:r>
            <w:proofErr w:type="gramStart"/>
            <w:r w:rsidRPr="00E27A71">
              <w:rPr>
                <w:rFonts w:ascii="Arial" w:hAnsi="Arial" w:cs="Arial"/>
                <w:sz w:val="24"/>
                <w:szCs w:val="24"/>
              </w:rPr>
              <w:t>las normas vigentes alimentarias y médica</w:t>
            </w:r>
            <w:proofErr w:type="gramEnd"/>
            <w:r w:rsidRPr="00E27A71">
              <w:rPr>
                <w:rFonts w:ascii="Arial" w:hAnsi="Arial" w:cs="Arial"/>
                <w:sz w:val="24"/>
                <w:szCs w:val="24"/>
              </w:rPr>
              <w:t xml:space="preserve"> en las empresas.</w:t>
            </w:r>
          </w:p>
        </w:tc>
        <w:tc>
          <w:tcPr>
            <w:tcW w:w="578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pct"/>
            <w:gridSpan w:val="2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0053" w:rsidRPr="00E27A71" w:rsidTr="009D35B0">
        <w:tc>
          <w:tcPr>
            <w:tcW w:w="844" w:type="pct"/>
          </w:tcPr>
          <w:p w:rsidR="00D20053" w:rsidRPr="00E27A71" w:rsidRDefault="00D20053" w:rsidP="00D200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D20053" w:rsidRPr="00E27A71" w:rsidRDefault="00D20053" w:rsidP="006F55F5">
            <w:pPr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z w:val="24"/>
                <w:szCs w:val="24"/>
              </w:rPr>
              <w:t xml:space="preserve">Desarrolla </w:t>
            </w:r>
            <w:proofErr w:type="gramStart"/>
            <w:r w:rsidRPr="00E27A71">
              <w:rPr>
                <w:rFonts w:ascii="Arial" w:hAnsi="Arial" w:cs="Arial"/>
                <w:sz w:val="24"/>
                <w:szCs w:val="24"/>
              </w:rPr>
              <w:t>las normas vigentes alimentarias y médica</w:t>
            </w:r>
            <w:proofErr w:type="gramEnd"/>
            <w:r w:rsidRPr="00E27A71">
              <w:rPr>
                <w:rFonts w:ascii="Arial" w:hAnsi="Arial" w:cs="Arial"/>
                <w:sz w:val="24"/>
                <w:szCs w:val="24"/>
              </w:rPr>
              <w:t xml:space="preserve"> en empresas locales.</w:t>
            </w:r>
          </w:p>
        </w:tc>
        <w:tc>
          <w:tcPr>
            <w:tcW w:w="578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pct"/>
            <w:gridSpan w:val="2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0739" w:rsidRPr="00E27A71" w:rsidTr="009D35B0">
        <w:trPr>
          <w:trHeight w:val="510"/>
        </w:trPr>
        <w:tc>
          <w:tcPr>
            <w:tcW w:w="4376" w:type="pct"/>
            <w:gridSpan w:val="5"/>
          </w:tcPr>
          <w:p w:rsidR="00F20739" w:rsidRPr="00E27A71" w:rsidRDefault="00F20739" w:rsidP="001865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3"/>
            <w:vMerge w:val="restart"/>
          </w:tcPr>
          <w:p w:rsidR="00F20739" w:rsidRPr="00E27A71" w:rsidRDefault="00F20739" w:rsidP="009D35B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20739" w:rsidRPr="00E27A71" w:rsidTr="009D35B0">
        <w:trPr>
          <w:trHeight w:val="508"/>
        </w:trPr>
        <w:tc>
          <w:tcPr>
            <w:tcW w:w="4376" w:type="pct"/>
            <w:gridSpan w:val="5"/>
          </w:tcPr>
          <w:p w:rsidR="00F20739" w:rsidRPr="00E27A71" w:rsidRDefault="00F20739" w:rsidP="001865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3"/>
            <w:vMerge/>
          </w:tcPr>
          <w:p w:rsidR="00F20739" w:rsidRPr="00E27A71" w:rsidRDefault="00F20739" w:rsidP="001865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20739" w:rsidRPr="00E27A71" w:rsidTr="009D35B0">
        <w:trPr>
          <w:trHeight w:val="508"/>
        </w:trPr>
        <w:tc>
          <w:tcPr>
            <w:tcW w:w="4376" w:type="pct"/>
            <w:gridSpan w:val="5"/>
          </w:tcPr>
          <w:p w:rsidR="00F20739" w:rsidRPr="00E27A71" w:rsidRDefault="00F20739" w:rsidP="001865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3"/>
            <w:vMerge/>
          </w:tcPr>
          <w:p w:rsidR="00F20739" w:rsidRPr="00E27A71" w:rsidRDefault="00F20739" w:rsidP="001865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D35B0" w:rsidRDefault="009D35B0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10"/>
        <w:gridCol w:w="2012"/>
        <w:gridCol w:w="800"/>
        <w:gridCol w:w="811"/>
        <w:gridCol w:w="5210"/>
        <w:gridCol w:w="808"/>
        <w:gridCol w:w="840"/>
      </w:tblGrid>
      <w:tr w:rsidR="001F4691" w:rsidRPr="00E27A71" w:rsidTr="00DA4931">
        <w:tc>
          <w:tcPr>
            <w:tcW w:w="5000" w:type="pct"/>
            <w:gridSpan w:val="7"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E27A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20053" w:rsidRPr="00E27A71">
              <w:rPr>
                <w:rFonts w:ascii="Arial" w:hAnsi="Arial" w:cs="Arial"/>
                <w:b/>
                <w:sz w:val="24"/>
                <w:szCs w:val="24"/>
              </w:rPr>
              <w:t>Normalización de los riesgos laborales.</w:t>
            </w:r>
          </w:p>
        </w:tc>
      </w:tr>
      <w:tr w:rsidR="001F4691" w:rsidRPr="00E27A71" w:rsidTr="00DA4931">
        <w:tc>
          <w:tcPr>
            <w:tcW w:w="5000" w:type="pct"/>
            <w:gridSpan w:val="7"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27A7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20053" w:rsidRPr="00E27A71">
              <w:rPr>
                <w:rFonts w:ascii="Arial" w:hAnsi="Arial" w:cs="Arial"/>
                <w:sz w:val="24"/>
                <w:szCs w:val="24"/>
              </w:rPr>
              <w:t>Aplicar las normas  laborales y ambientales, según las normas internacionales</w:t>
            </w:r>
          </w:p>
        </w:tc>
      </w:tr>
      <w:tr w:rsidR="001F4691" w:rsidRPr="00E27A71" w:rsidTr="009D35B0">
        <w:trPr>
          <w:trHeight w:val="309"/>
        </w:trPr>
        <w:tc>
          <w:tcPr>
            <w:tcW w:w="1057" w:type="pct"/>
            <w:vMerge w:val="restart"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7" w:type="pct"/>
            <w:vMerge w:val="restar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5" w:type="pct"/>
            <w:gridSpan w:val="2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0" w:type="pct"/>
            <w:vMerge w:val="restart"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1" w:type="pct"/>
            <w:gridSpan w:val="2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E27A71" w:rsidTr="009D35B0">
        <w:trPr>
          <w:trHeight w:val="308"/>
        </w:trPr>
        <w:tc>
          <w:tcPr>
            <w:tcW w:w="1057" w:type="pct"/>
            <w:vMerge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1" w:type="pc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0" w:type="pct"/>
            <w:vMerge/>
          </w:tcPr>
          <w:p w:rsidR="001F4691" w:rsidRPr="00E27A71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18" w:type="pct"/>
          </w:tcPr>
          <w:p w:rsidR="001F4691" w:rsidRPr="00E27A71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20053" w:rsidRPr="00E27A71" w:rsidTr="009D35B0">
        <w:tc>
          <w:tcPr>
            <w:tcW w:w="1057" w:type="pct"/>
            <w:vMerge w:val="restart"/>
          </w:tcPr>
          <w:p w:rsidR="00D20053" w:rsidRPr="00E27A71" w:rsidRDefault="00D20053" w:rsidP="00D2005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z w:val="24"/>
                <w:szCs w:val="24"/>
              </w:rPr>
              <w:t>Desarrolla los códigos y normas laborales y ambientales en empresas con responsabilidad social y ambiental.</w:t>
            </w:r>
          </w:p>
        </w:tc>
        <w:tc>
          <w:tcPr>
            <w:tcW w:w="757" w:type="pct"/>
          </w:tcPr>
          <w:p w:rsidR="00D20053" w:rsidRPr="00E27A71" w:rsidRDefault="00D20053" w:rsidP="006F55F5">
            <w:pPr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z w:val="24"/>
                <w:szCs w:val="24"/>
              </w:rPr>
              <w:t>Interpreta  los requisitos y pasos a realizar en el cumplimiento de normas laborales y ambientales en empresas.</w:t>
            </w:r>
          </w:p>
        </w:tc>
        <w:tc>
          <w:tcPr>
            <w:tcW w:w="301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0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0053" w:rsidRPr="00E27A71" w:rsidTr="009D35B0">
        <w:tc>
          <w:tcPr>
            <w:tcW w:w="1057" w:type="pct"/>
            <w:vMerge/>
          </w:tcPr>
          <w:p w:rsidR="00D20053" w:rsidRPr="00E27A71" w:rsidRDefault="00D20053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" w:type="pct"/>
          </w:tcPr>
          <w:p w:rsidR="00D20053" w:rsidRPr="00E27A71" w:rsidRDefault="00D20053" w:rsidP="006F55F5">
            <w:pPr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z w:val="24"/>
                <w:szCs w:val="24"/>
              </w:rPr>
              <w:t>Aplica las normas laborales y ambientales en empresas.</w:t>
            </w:r>
          </w:p>
        </w:tc>
        <w:tc>
          <w:tcPr>
            <w:tcW w:w="301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0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20053" w:rsidRPr="00E27A71" w:rsidRDefault="00D20053">
      <w:pPr>
        <w:rPr>
          <w:rFonts w:ascii="Arial" w:hAnsi="Arial" w:cs="Arial"/>
          <w:sz w:val="24"/>
          <w:szCs w:val="24"/>
        </w:rPr>
      </w:pPr>
      <w:r w:rsidRPr="00E27A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D20053" w:rsidRPr="00E27A71" w:rsidTr="006F55F5">
        <w:trPr>
          <w:trHeight w:val="309"/>
        </w:trPr>
        <w:tc>
          <w:tcPr>
            <w:tcW w:w="1095" w:type="pct"/>
            <w:vMerge w:val="restart"/>
          </w:tcPr>
          <w:p w:rsidR="00D20053" w:rsidRPr="00E27A71" w:rsidRDefault="00D20053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D20053" w:rsidRPr="00E27A71" w:rsidRDefault="00D20053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0053" w:rsidRPr="00E27A71" w:rsidRDefault="00D20053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0053" w:rsidRPr="00E27A71" w:rsidTr="006F55F5">
        <w:trPr>
          <w:trHeight w:val="308"/>
        </w:trPr>
        <w:tc>
          <w:tcPr>
            <w:tcW w:w="1095" w:type="pct"/>
            <w:vMerge/>
          </w:tcPr>
          <w:p w:rsidR="00D20053" w:rsidRPr="00E27A71" w:rsidRDefault="00D20053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D20053" w:rsidRPr="00E27A71" w:rsidRDefault="00D20053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D20053" w:rsidRPr="00E27A71" w:rsidRDefault="00D20053" w:rsidP="006F55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D20053" w:rsidRPr="00E27A71" w:rsidRDefault="00D20053" w:rsidP="006F55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20053" w:rsidRPr="00E27A71" w:rsidTr="00DA4931">
        <w:tc>
          <w:tcPr>
            <w:tcW w:w="1095" w:type="pct"/>
            <w:vMerge w:val="restart"/>
          </w:tcPr>
          <w:p w:rsidR="00D20053" w:rsidRPr="00E27A71" w:rsidRDefault="00D20053" w:rsidP="00D20053">
            <w:pPr>
              <w:tabs>
                <w:tab w:val="left" w:pos="531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z w:val="24"/>
                <w:szCs w:val="24"/>
              </w:rPr>
              <w:t>Aplica los requisitos de cumplimiento de códigos y normas ambientales y laborales en empresas de carácter local.</w:t>
            </w:r>
          </w:p>
        </w:tc>
        <w:tc>
          <w:tcPr>
            <w:tcW w:w="713" w:type="pct"/>
          </w:tcPr>
          <w:p w:rsidR="00D20053" w:rsidRPr="00E27A71" w:rsidRDefault="00D20053" w:rsidP="006F55F5">
            <w:pPr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z w:val="24"/>
                <w:szCs w:val="24"/>
              </w:rPr>
              <w:t>Interpreta los hitos en el cumplimiento de las normas laborales y ambientales de  las empresas locales analizadas.</w:t>
            </w:r>
          </w:p>
        </w:tc>
        <w:tc>
          <w:tcPr>
            <w:tcW w:w="292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0053" w:rsidRPr="00E27A71" w:rsidTr="00DA4931">
        <w:tc>
          <w:tcPr>
            <w:tcW w:w="1095" w:type="pct"/>
            <w:vMerge/>
          </w:tcPr>
          <w:p w:rsidR="00D20053" w:rsidRPr="00E27A71" w:rsidRDefault="00D20053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D20053" w:rsidRPr="00E27A71" w:rsidRDefault="00D20053" w:rsidP="006F55F5">
            <w:pPr>
              <w:rPr>
                <w:rFonts w:ascii="Arial" w:hAnsi="Arial" w:cs="Arial"/>
                <w:sz w:val="24"/>
                <w:szCs w:val="24"/>
              </w:rPr>
            </w:pPr>
            <w:r w:rsidRPr="00E27A71">
              <w:rPr>
                <w:rFonts w:ascii="Arial" w:hAnsi="Arial" w:cs="Arial"/>
                <w:sz w:val="24"/>
                <w:szCs w:val="24"/>
              </w:rPr>
              <w:t>Elabora matrices de control de  las normas laborales y ambientales en empresas de carácter local.</w:t>
            </w:r>
          </w:p>
        </w:tc>
        <w:tc>
          <w:tcPr>
            <w:tcW w:w="292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0053" w:rsidRPr="00E27A71" w:rsidTr="009D35B0">
        <w:trPr>
          <w:trHeight w:val="510"/>
        </w:trPr>
        <w:tc>
          <w:tcPr>
            <w:tcW w:w="4387" w:type="pct"/>
            <w:gridSpan w:val="5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D20053" w:rsidRPr="00E27A71" w:rsidRDefault="00D20053" w:rsidP="009D35B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  <w:bookmarkStart w:id="0" w:name="_GoBack"/>
            <w:bookmarkEnd w:id="0"/>
          </w:p>
        </w:tc>
      </w:tr>
      <w:tr w:rsidR="00D20053" w:rsidRPr="00E27A71" w:rsidTr="009D35B0">
        <w:trPr>
          <w:trHeight w:val="508"/>
        </w:trPr>
        <w:tc>
          <w:tcPr>
            <w:tcW w:w="4387" w:type="pct"/>
            <w:gridSpan w:val="5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0053" w:rsidRPr="00E27A71" w:rsidTr="009D35B0">
        <w:trPr>
          <w:trHeight w:val="508"/>
        </w:trPr>
        <w:tc>
          <w:tcPr>
            <w:tcW w:w="4387" w:type="pct"/>
            <w:gridSpan w:val="5"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27A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D20053" w:rsidRPr="00E27A71" w:rsidRDefault="00D20053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4691" w:rsidRPr="00E27A71" w:rsidRDefault="001F469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sectPr w:rsidR="001F4691" w:rsidRPr="00E27A71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281" w:rsidRDefault="00A67281" w:rsidP="00F94A71">
      <w:pPr>
        <w:spacing w:after="0" w:line="240" w:lineRule="auto"/>
      </w:pPr>
      <w:r>
        <w:separator/>
      </w:r>
    </w:p>
  </w:endnote>
  <w:endnote w:type="continuationSeparator" w:id="0">
    <w:p w:rsidR="00A67281" w:rsidRDefault="00A67281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281" w:rsidRDefault="00A67281" w:rsidP="00F94A71">
      <w:pPr>
        <w:spacing w:after="0" w:line="240" w:lineRule="auto"/>
      </w:pPr>
      <w:r>
        <w:separator/>
      </w:r>
    </w:p>
  </w:footnote>
  <w:footnote w:type="continuationSeparator" w:id="0">
    <w:p w:rsidR="00A67281" w:rsidRDefault="00A67281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5B0" w:rsidRDefault="009D35B0" w:rsidP="009D35B0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9D35B0" w:rsidRDefault="009D35B0" w:rsidP="009D35B0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9D35B0" w:rsidRDefault="009D35B0" w:rsidP="009D35B0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9D35B0" w:rsidRPr="004E7163" w:rsidRDefault="009D35B0" w:rsidP="009D35B0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1729691E" wp14:editId="2AB25760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16CECF8D" wp14:editId="16FD0740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9D35B0" w:rsidRPr="004E7163" w:rsidRDefault="009D35B0" w:rsidP="009D35B0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F94A71" w:rsidRPr="00F94A71" w:rsidRDefault="00F94A71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81932"/>
    <w:rsid w:val="000E6A63"/>
    <w:rsid w:val="001F4691"/>
    <w:rsid w:val="00210C54"/>
    <w:rsid w:val="00261038"/>
    <w:rsid w:val="002B12FB"/>
    <w:rsid w:val="004363B8"/>
    <w:rsid w:val="004478CA"/>
    <w:rsid w:val="00471F78"/>
    <w:rsid w:val="004935EB"/>
    <w:rsid w:val="004977D3"/>
    <w:rsid w:val="00543871"/>
    <w:rsid w:val="0058488A"/>
    <w:rsid w:val="005F67AC"/>
    <w:rsid w:val="0068260D"/>
    <w:rsid w:val="00695569"/>
    <w:rsid w:val="006B4D82"/>
    <w:rsid w:val="007D6336"/>
    <w:rsid w:val="009D35B0"/>
    <w:rsid w:val="009D7AF7"/>
    <w:rsid w:val="009F62DA"/>
    <w:rsid w:val="00A67281"/>
    <w:rsid w:val="00A805A1"/>
    <w:rsid w:val="00AD5BC9"/>
    <w:rsid w:val="00B60AC9"/>
    <w:rsid w:val="00B865D5"/>
    <w:rsid w:val="00BA2C1B"/>
    <w:rsid w:val="00BD14E1"/>
    <w:rsid w:val="00CC7F57"/>
    <w:rsid w:val="00D20053"/>
    <w:rsid w:val="00D86C20"/>
    <w:rsid w:val="00DA2DE4"/>
    <w:rsid w:val="00DD02DE"/>
    <w:rsid w:val="00DF7808"/>
    <w:rsid w:val="00E27A71"/>
    <w:rsid w:val="00F20739"/>
    <w:rsid w:val="00F22EF0"/>
    <w:rsid w:val="00F854B0"/>
    <w:rsid w:val="00F94A71"/>
    <w:rsid w:val="00F952A1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F768DB-761E-4108-8E16-73DC3E3973C3}"/>
</file>

<file path=customXml/itemProps2.xml><?xml version="1.0" encoding="utf-8"?>
<ds:datastoreItem xmlns:ds="http://schemas.openxmlformats.org/officeDocument/2006/customXml" ds:itemID="{8DBEE878-CBF3-4C5C-9E8B-12E7BB6B3863}"/>
</file>

<file path=customXml/itemProps3.xml><?xml version="1.0" encoding="utf-8"?>
<ds:datastoreItem xmlns:ds="http://schemas.openxmlformats.org/officeDocument/2006/customXml" ds:itemID="{75D92874-769C-4D9E-9C77-BC03119097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703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Marco Campos Castro</cp:lastModifiedBy>
  <cp:revision>3</cp:revision>
  <cp:lastPrinted>2013-01-25T15:46:00Z</cp:lastPrinted>
  <dcterms:created xsi:type="dcterms:W3CDTF">2013-02-08T16:26:00Z</dcterms:created>
  <dcterms:modified xsi:type="dcterms:W3CDTF">2013-02-08T16:27:00Z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